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E58A" w14:textId="4EA2C0B5" w:rsidR="002207B6" w:rsidRPr="00490C6F" w:rsidRDefault="00490C6F" w:rsidP="00490C6F">
      <w:pPr>
        <w:jc w:val="right"/>
        <w:rPr>
          <w:color w:val="002060"/>
        </w:rPr>
      </w:pPr>
      <w:r w:rsidRPr="00490C6F">
        <w:rPr>
          <w:color w:val="002060"/>
        </w:rPr>
        <w:t xml:space="preserve">All. </w:t>
      </w:r>
      <w:r w:rsidR="00B25191">
        <w:rPr>
          <w:color w:val="002060"/>
        </w:rPr>
        <w:t>4</w:t>
      </w:r>
      <w:r w:rsidRPr="00490C6F">
        <w:rPr>
          <w:color w:val="002060"/>
        </w:rPr>
        <w:t xml:space="preserve"> </w:t>
      </w:r>
    </w:p>
    <w:p w14:paraId="585E4D97" w14:textId="77777777" w:rsidR="00490C6F" w:rsidRDefault="00490C6F" w:rsidP="00490C6F">
      <w:pPr>
        <w:rPr>
          <w:b/>
          <w:bCs/>
          <w:color w:val="002060"/>
          <w:sz w:val="24"/>
          <w:szCs w:val="24"/>
        </w:rPr>
      </w:pPr>
    </w:p>
    <w:p w14:paraId="712D1DE9" w14:textId="3DB4B3B0" w:rsidR="00490C6F" w:rsidRPr="00490C6F" w:rsidRDefault="00490C6F" w:rsidP="00490C6F">
      <w:pPr>
        <w:jc w:val="center"/>
        <w:rPr>
          <w:b/>
          <w:bCs/>
          <w:sz w:val="24"/>
          <w:szCs w:val="24"/>
        </w:rPr>
      </w:pPr>
      <w:r w:rsidRPr="00490C6F">
        <w:rPr>
          <w:b/>
          <w:bCs/>
          <w:color w:val="002060"/>
          <w:sz w:val="24"/>
          <w:szCs w:val="24"/>
        </w:rPr>
        <w:t>Piano di Integrazione degli apprendimenti</w:t>
      </w:r>
    </w:p>
    <w:p w14:paraId="6714B2EB" w14:textId="2020CBFF" w:rsidR="00490C6F" w:rsidRDefault="00490C6F" w:rsidP="00490C6F"/>
    <w:p w14:paraId="253EBB52" w14:textId="72A50FC7" w:rsidR="00490C6F" w:rsidRDefault="00490C6F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20"/>
        <w:gridCol w:w="4997"/>
      </w:tblGrid>
      <w:tr w:rsidR="00490C6F" w:rsidRPr="00B545DD" w14:paraId="310EF048" w14:textId="77777777" w:rsidTr="002C225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873F23" w14:textId="77777777" w:rsidR="00490C6F" w:rsidRPr="00B545DD" w:rsidRDefault="00490C6F" w:rsidP="002C2256">
            <w:pPr>
              <w:rPr>
                <w:b/>
                <w:bCs/>
                <w:color w:val="002060"/>
                <w:kern w:val="0"/>
                <w:sz w:val="24"/>
                <w:szCs w:val="24"/>
              </w:rPr>
            </w:pPr>
            <w:r w:rsidRPr="00B545DD">
              <w:rPr>
                <w:b/>
                <w:bCs/>
                <w:color w:val="002060"/>
                <w:kern w:val="0"/>
                <w:sz w:val="24"/>
                <w:szCs w:val="24"/>
              </w:rPr>
              <w:t>Docente: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/>
          </w:tcPr>
          <w:p w14:paraId="318E097E" w14:textId="77777777" w:rsidR="00490C6F" w:rsidRPr="00B545DD" w:rsidRDefault="00490C6F" w:rsidP="002C2256">
            <w:pPr>
              <w:rPr>
                <w:b/>
                <w:bCs/>
                <w:color w:val="002060"/>
                <w:kern w:val="0"/>
                <w:sz w:val="24"/>
                <w:szCs w:val="24"/>
              </w:rPr>
            </w:pPr>
            <w:r w:rsidRPr="00B545DD">
              <w:rPr>
                <w:b/>
                <w:bCs/>
                <w:color w:val="002060"/>
                <w:kern w:val="0"/>
                <w:sz w:val="24"/>
                <w:szCs w:val="24"/>
              </w:rPr>
              <w:t>Disciplina:</w:t>
            </w:r>
          </w:p>
        </w:tc>
      </w:tr>
      <w:tr w:rsidR="00490C6F" w:rsidRPr="00B545DD" w14:paraId="2BFB936F" w14:textId="77777777" w:rsidTr="002C225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2524B4E7" w14:textId="77777777" w:rsidR="00490C6F" w:rsidRPr="00490C6F" w:rsidRDefault="00490C6F" w:rsidP="002C2256">
            <w:pPr>
              <w:jc w:val="center"/>
              <w:rPr>
                <w:color w:val="002060"/>
                <w:kern w:val="0"/>
                <w:sz w:val="24"/>
                <w:szCs w:val="24"/>
              </w:rPr>
            </w:pPr>
          </w:p>
          <w:p w14:paraId="0C3CC4FB" w14:textId="77777777" w:rsidR="00490C6F" w:rsidRPr="00490C6F" w:rsidRDefault="00490C6F" w:rsidP="002C2256">
            <w:pPr>
              <w:jc w:val="center"/>
              <w:rPr>
                <w:color w:val="002060"/>
                <w:kern w:val="0"/>
                <w:sz w:val="24"/>
                <w:szCs w:val="24"/>
              </w:rPr>
            </w:pPr>
            <w:r w:rsidRPr="00490C6F">
              <w:rPr>
                <w:color w:val="002060"/>
                <w:kern w:val="0"/>
                <w:sz w:val="24"/>
                <w:szCs w:val="24"/>
              </w:rPr>
              <w:t xml:space="preserve">Progettazione delle attività didattiche da svolgere a decorrere dal 1/9/2020, finalizzata alla integrazione degli apprendimenti </w:t>
            </w:r>
          </w:p>
          <w:p w14:paraId="125D9A77" w14:textId="77777777" w:rsidR="00490C6F" w:rsidRPr="00B545DD" w:rsidRDefault="00490C6F" w:rsidP="002C2256">
            <w:pPr>
              <w:jc w:val="center"/>
              <w:rPr>
                <w:b/>
                <w:bCs/>
                <w:color w:val="002060"/>
                <w:kern w:val="0"/>
                <w:sz w:val="16"/>
                <w:szCs w:val="16"/>
              </w:rPr>
            </w:pPr>
          </w:p>
        </w:tc>
      </w:tr>
      <w:tr w:rsidR="00490C6F" w:rsidRPr="00B545DD" w14:paraId="44AF05E8" w14:textId="77777777" w:rsidTr="002C2256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9993" w:type="dxa"/>
            <w:gridSpan w:val="3"/>
          </w:tcPr>
          <w:p w14:paraId="6D53D8BF" w14:textId="77777777" w:rsidR="00490C6F" w:rsidRPr="00B545DD" w:rsidRDefault="00490C6F" w:rsidP="002C2256">
            <w:pPr>
              <w:spacing w:line="360" w:lineRule="auto"/>
              <w:rPr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490C6F" w:rsidRPr="00B545DD" w14:paraId="30C7B91E" w14:textId="77777777" w:rsidTr="002C2256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9993" w:type="dxa"/>
            <w:gridSpan w:val="3"/>
            <w:shd w:val="clear" w:color="auto" w:fill="D9E2F3"/>
          </w:tcPr>
          <w:p w14:paraId="09826C20" w14:textId="77777777" w:rsidR="00490C6F" w:rsidRPr="00B545DD" w:rsidRDefault="00490C6F" w:rsidP="002C2256">
            <w:pPr>
              <w:spacing w:line="360" w:lineRule="auto"/>
              <w:jc w:val="center"/>
              <w:rPr>
                <w:b/>
                <w:bCs/>
                <w:color w:val="002060"/>
                <w:kern w:val="0"/>
                <w:sz w:val="24"/>
                <w:szCs w:val="24"/>
              </w:rPr>
            </w:pPr>
          </w:p>
          <w:p w14:paraId="6B7ACF1B" w14:textId="77777777" w:rsidR="00490C6F" w:rsidRPr="00B545DD" w:rsidRDefault="00490C6F" w:rsidP="002C2256">
            <w:pPr>
              <w:spacing w:line="360" w:lineRule="auto"/>
              <w:jc w:val="center"/>
              <w:rPr>
                <w:b/>
                <w:bCs/>
                <w:color w:val="002060"/>
                <w:kern w:val="0"/>
                <w:sz w:val="24"/>
                <w:szCs w:val="24"/>
              </w:rPr>
            </w:pPr>
            <w:r w:rsidRPr="00B545DD">
              <w:rPr>
                <w:b/>
                <w:bCs/>
                <w:color w:val="002060"/>
                <w:kern w:val="0"/>
                <w:sz w:val="24"/>
                <w:szCs w:val="24"/>
              </w:rPr>
              <w:t>OBIETTIVI DI APPRENDIMENTO</w:t>
            </w:r>
          </w:p>
          <w:p w14:paraId="61682396" w14:textId="77777777" w:rsidR="00490C6F" w:rsidRPr="00B545DD" w:rsidRDefault="00490C6F" w:rsidP="002C2256">
            <w:pPr>
              <w:jc w:val="center"/>
              <w:rPr>
                <w:color w:val="002060"/>
                <w:kern w:val="0"/>
                <w:sz w:val="22"/>
                <w:szCs w:val="22"/>
              </w:rPr>
            </w:pPr>
            <w:r w:rsidRPr="00B545DD">
              <w:rPr>
                <w:color w:val="002060"/>
                <w:kern w:val="0"/>
                <w:sz w:val="22"/>
                <w:szCs w:val="22"/>
              </w:rPr>
              <w:t>(Indicare in modo sintetico gli obiettivi di apprendimento per la classe che non è stato possibile raggiungere rispetto alla programmazione originaria, in conseguenza della sospensione delle attività didattiche in presenza)</w:t>
            </w:r>
          </w:p>
          <w:p w14:paraId="732A172B" w14:textId="77777777" w:rsidR="00490C6F" w:rsidRPr="00B545DD" w:rsidRDefault="00490C6F" w:rsidP="002C2256">
            <w:pPr>
              <w:ind w:left="1080"/>
              <w:rPr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490C6F" w:rsidRPr="00B545DD" w14:paraId="26F60EFB" w14:textId="77777777" w:rsidTr="002C2256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9993" w:type="dxa"/>
            <w:gridSpan w:val="3"/>
            <w:shd w:val="clear" w:color="auto" w:fill="auto"/>
          </w:tcPr>
          <w:p w14:paraId="79158E55" w14:textId="77777777" w:rsidR="00490C6F" w:rsidRPr="00B545DD" w:rsidRDefault="00490C6F" w:rsidP="002C2256">
            <w:pPr>
              <w:ind w:left="1080"/>
              <w:rPr>
                <w:b/>
                <w:bCs/>
                <w:color w:val="002060"/>
                <w:kern w:val="0"/>
                <w:sz w:val="24"/>
                <w:szCs w:val="24"/>
              </w:rPr>
            </w:pPr>
          </w:p>
          <w:p w14:paraId="4B025C4C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349BAE8B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5383E9A7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06A79FBC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67A7B0A2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27301FAE" w14:textId="77777777" w:rsidR="00490C6F" w:rsidRPr="00B545DD" w:rsidRDefault="00490C6F" w:rsidP="002C2256">
            <w:pPr>
              <w:ind w:left="360"/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  <w:p w14:paraId="7C3C0E1B" w14:textId="77777777" w:rsidR="00490C6F" w:rsidRPr="00B545DD" w:rsidRDefault="00490C6F" w:rsidP="002C2256">
            <w:pPr>
              <w:rPr>
                <w:b/>
                <w:bCs/>
                <w:color w:val="002060"/>
                <w:kern w:val="0"/>
                <w:sz w:val="24"/>
                <w:szCs w:val="24"/>
                <w:highlight w:val="yellow"/>
              </w:rPr>
            </w:pPr>
          </w:p>
        </w:tc>
      </w:tr>
      <w:tr w:rsidR="00490C6F" w:rsidRPr="00B545DD" w14:paraId="42681AEA" w14:textId="77777777" w:rsidTr="002C2256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993" w:type="dxa"/>
            <w:gridSpan w:val="3"/>
            <w:shd w:val="clear" w:color="auto" w:fill="D9E2F3"/>
          </w:tcPr>
          <w:p w14:paraId="48A97FAF" w14:textId="77777777" w:rsidR="00490C6F" w:rsidRPr="00B545DD" w:rsidRDefault="00490C6F" w:rsidP="002C2256">
            <w:pPr>
              <w:jc w:val="center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  <w:p w14:paraId="299447E0" w14:textId="77777777" w:rsidR="00490C6F" w:rsidRPr="00B545DD" w:rsidRDefault="00490C6F" w:rsidP="002C2256">
            <w:pPr>
              <w:jc w:val="center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 w:rsidRPr="00B545DD">
              <w:rPr>
                <w:b/>
                <w:bCs/>
                <w:color w:val="002060"/>
                <w:kern w:val="0"/>
                <w:sz w:val="22"/>
                <w:szCs w:val="22"/>
              </w:rPr>
              <w:t>SPECIFICHE STRATEGIE PER L’INTEGRAZIONE DEGLI APPRENDIMENTI</w:t>
            </w:r>
          </w:p>
          <w:p w14:paraId="3896140C" w14:textId="77777777" w:rsidR="00490C6F" w:rsidRPr="00B545DD" w:rsidRDefault="00490C6F" w:rsidP="002C2256">
            <w:pPr>
              <w:jc w:val="center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  <w:p w14:paraId="708BE89F" w14:textId="77777777" w:rsidR="00490C6F" w:rsidRPr="00B545DD" w:rsidRDefault="00490C6F" w:rsidP="002C2256">
            <w:pPr>
              <w:jc w:val="center"/>
              <w:rPr>
                <w:color w:val="002060"/>
                <w:kern w:val="0"/>
                <w:sz w:val="24"/>
                <w:szCs w:val="24"/>
              </w:rPr>
            </w:pPr>
            <w:r w:rsidRPr="00B545DD">
              <w:rPr>
                <w:color w:val="002060"/>
                <w:kern w:val="0"/>
                <w:sz w:val="22"/>
                <w:szCs w:val="22"/>
              </w:rPr>
              <w:t>(Descrivere con quali modalità, metodologie, strumenti e tempistica saranno svolte le attività di recupero nel prossimo anno scolastico)</w:t>
            </w:r>
          </w:p>
        </w:tc>
      </w:tr>
      <w:tr w:rsidR="00490C6F" w:rsidRPr="00B545DD" w14:paraId="16354B3A" w14:textId="77777777" w:rsidTr="002C22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76" w:type="dxa"/>
          </w:tcPr>
          <w:p w14:paraId="7EA9F235" w14:textId="4B4BF0F5" w:rsidR="00490C6F" w:rsidRPr="00B545DD" w:rsidRDefault="0047496E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>
              <w:rPr>
                <w:b/>
                <w:bCs/>
                <w:color w:val="002060"/>
                <w:kern w:val="0"/>
                <w:sz w:val="22"/>
                <w:szCs w:val="22"/>
              </w:rPr>
              <w:t>Strategie</w:t>
            </w:r>
          </w:p>
        </w:tc>
        <w:tc>
          <w:tcPr>
            <w:tcW w:w="5017" w:type="dxa"/>
            <w:gridSpan w:val="2"/>
          </w:tcPr>
          <w:p w14:paraId="58BDC67A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  <w:p w14:paraId="27B23A92" w14:textId="77777777" w:rsidR="00490C6F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  <w:p w14:paraId="03740D77" w14:textId="749588E9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</w:tc>
      </w:tr>
      <w:tr w:rsidR="00490C6F" w:rsidRPr="00B545DD" w14:paraId="2797B5E3" w14:textId="77777777" w:rsidTr="002C225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976" w:type="dxa"/>
          </w:tcPr>
          <w:p w14:paraId="15939E01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 w:rsidRPr="00B545DD">
              <w:rPr>
                <w:b/>
                <w:bCs/>
                <w:color w:val="002060"/>
                <w:kern w:val="0"/>
                <w:sz w:val="22"/>
                <w:szCs w:val="22"/>
              </w:rPr>
              <w:t>Metodologie</w:t>
            </w:r>
          </w:p>
        </w:tc>
        <w:tc>
          <w:tcPr>
            <w:tcW w:w="5017" w:type="dxa"/>
            <w:gridSpan w:val="2"/>
          </w:tcPr>
          <w:p w14:paraId="23CDA98D" w14:textId="77777777" w:rsidR="00490C6F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  <w:p w14:paraId="5B214D1A" w14:textId="7B7DCA7A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</w:tc>
      </w:tr>
      <w:tr w:rsidR="00490C6F" w:rsidRPr="00B545DD" w14:paraId="0ABDD68B" w14:textId="77777777" w:rsidTr="002C225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976" w:type="dxa"/>
          </w:tcPr>
          <w:p w14:paraId="02299E55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 w:rsidRPr="00B545DD">
              <w:rPr>
                <w:b/>
                <w:bCs/>
                <w:color w:val="002060"/>
                <w:kern w:val="0"/>
                <w:sz w:val="22"/>
                <w:szCs w:val="22"/>
              </w:rPr>
              <w:t>Strumenti (distinguere tra strumenti per DIP e strumenti per DAD)</w:t>
            </w:r>
          </w:p>
        </w:tc>
        <w:tc>
          <w:tcPr>
            <w:tcW w:w="5017" w:type="dxa"/>
            <w:gridSpan w:val="2"/>
          </w:tcPr>
          <w:p w14:paraId="11ABE6B1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</w:p>
        </w:tc>
      </w:tr>
      <w:tr w:rsidR="00490C6F" w:rsidRPr="00B545DD" w14:paraId="15254EDE" w14:textId="77777777" w:rsidTr="002C225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976" w:type="dxa"/>
          </w:tcPr>
          <w:p w14:paraId="2FDC4C7E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 w:rsidRPr="00B545DD">
              <w:rPr>
                <w:b/>
                <w:bCs/>
                <w:color w:val="002060"/>
                <w:kern w:val="0"/>
                <w:sz w:val="22"/>
                <w:szCs w:val="22"/>
              </w:rPr>
              <w:t>Tempistica</w:t>
            </w:r>
          </w:p>
        </w:tc>
        <w:tc>
          <w:tcPr>
            <w:tcW w:w="5017" w:type="dxa"/>
            <w:gridSpan w:val="2"/>
          </w:tcPr>
          <w:p w14:paraId="316F47E1" w14:textId="77777777" w:rsidR="00490C6F" w:rsidRPr="00B545DD" w:rsidRDefault="00490C6F" w:rsidP="002C2256">
            <w:pPr>
              <w:tabs>
                <w:tab w:val="left" w:pos="360"/>
              </w:tabs>
              <w:suppressAutoHyphens/>
              <w:jc w:val="both"/>
              <w:rPr>
                <w:b/>
                <w:bCs/>
                <w:color w:val="002060"/>
                <w:kern w:val="0"/>
                <w:sz w:val="22"/>
                <w:szCs w:val="22"/>
              </w:rPr>
            </w:pPr>
            <w:r w:rsidRPr="00B545DD">
              <w:rPr>
                <w:b/>
                <w:bCs/>
                <w:color w:val="002060"/>
                <w:kern w:val="0"/>
                <w:sz w:val="22"/>
                <w:szCs w:val="22"/>
              </w:rPr>
              <w:t>Primo periodo con verifica ed eventuale riprogrammazione nel secondo periodo</w:t>
            </w:r>
          </w:p>
        </w:tc>
      </w:tr>
    </w:tbl>
    <w:p w14:paraId="6B9A7AFF" w14:textId="77777777" w:rsidR="00490C6F" w:rsidRPr="00B545DD" w:rsidRDefault="00490C6F" w:rsidP="00490C6F"/>
    <w:p w14:paraId="415B4113" w14:textId="77777777" w:rsidR="00490C6F" w:rsidRDefault="00490C6F"/>
    <w:sectPr w:rsidR="00490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6F"/>
    <w:rsid w:val="002207B6"/>
    <w:rsid w:val="0047496E"/>
    <w:rsid w:val="00490C6F"/>
    <w:rsid w:val="00A16C35"/>
    <w:rsid w:val="00B25191"/>
    <w:rsid w:val="00C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8B41"/>
  <w15:chartTrackingRefBased/>
  <w15:docId w15:val="{352BEB98-91CB-4C67-8901-72ECD24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C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3</cp:revision>
  <dcterms:created xsi:type="dcterms:W3CDTF">2020-06-02T16:16:00Z</dcterms:created>
  <dcterms:modified xsi:type="dcterms:W3CDTF">2020-06-02T16:29:00Z</dcterms:modified>
</cp:coreProperties>
</file>